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/>
      </w:r>
    </w:p>
    <w:p>
      <w:pPr>
        <w:spacing w:after="0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/>
      </w:r>
    </w:p>
    <w:p>
      <w:pPr>
        <w:spacing w:after="240" w:before="1200"/>
        <w:jc w:val="center"/>
      </w:pPr>
      <w:r>
        <w:drawing>
          <wp:inline distT="0" distB="0" distL="0" distR="0">
            <wp:extent cx="1047750" cy="771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Georgia" w:cs="Georgia" w:eastAsia="Microsoft JhengHei" w:hAnsi="Georgia"/>
          <w:color w:val="2C3328"/>
          <w:spacing w:val="200"/>
          <w:sz w:val="40"/>
          <w:szCs w:val="40"/>
        </w:rPr>
        <w:t xml:space="preserve">M I N G</w:t>
      </w:r>
    </w:p>
    <w:p>
      <w:pPr>
        <w:spacing w:after="480"/>
        <w:jc w:val="center"/>
      </w:pPr>
      <w:r>
        <w:rPr>
          <w:rFonts w:ascii="Georgia" w:cs="Georgia" w:eastAsia="Microsoft JhengHei" w:hAnsi="Georgia"/>
          <w:color w:val="3C4638"/>
          <w:spacing w:val="120"/>
          <w:sz w:val="28"/>
          <w:szCs w:val="28"/>
        </w:rPr>
        <w:t xml:space="preserve">品 牌 電 商 系 統</w:t>
      </w:r>
    </w:p>
    <w:p>
      <w:pPr>
        <w:spacing w:after="200"/>
        <w:jc w:val="center"/>
      </w:pPr>
      <w:r>
        <w:rPr>
          <w:rFonts w:ascii="Georgia" w:cs="Georgia" w:eastAsia="Microsoft JhengHei" w:hAnsi="Georgia"/>
          <w:b/>
          <w:bCs/>
          <w:color w:val="2C3328"/>
          <w:spacing w:val="160"/>
          <w:sz w:val="52"/>
          <w:szCs w:val="52"/>
        </w:rPr>
        <w:t xml:space="preserve">系 統 簡 要 說 明 書</w:t>
      </w:r>
    </w:p>
    <w:p>
      <w:pPr>
        <w:spacing w:after="1200"/>
        <w:jc w:val="center"/>
      </w:pPr>
      <w:r>
        <w:rPr>
          <w:rFonts w:ascii="Georgia" w:cs="Georgia" w:eastAsia="Microsoft JhengHei" w:hAnsi="Georgia"/>
          <w:color w:val="7A756A"/>
          <w:sz w:val="22"/>
          <w:szCs w:val="22"/>
        </w:rPr>
        <w:t xml:space="preserve">MING 明命 · 陶瓷內膽杯品牌官網</w:t>
      </w:r>
    </w:p>
    <w:p>
      <w:pPr>
        <w:spacing w:after="100"/>
        <w:jc w:val="center"/>
      </w:pPr>
      <w:r>
        <w:rPr>
          <w:rFonts w:ascii="Georgia" w:cs="Georgia" w:eastAsia="Microsoft JhengHei" w:hAnsi="Georgia"/>
          <w:color w:val="7A756A"/>
          <w:sz w:val="19"/>
          <w:szCs w:val="19"/>
        </w:rPr>
        <w:t xml:space="preserve">文件版本 v1.2　｜　系統版本 v1.7.3</w:t>
      </w:r>
    </w:p>
    <w:p>
      <w:pPr>
        <w:spacing w:after="100"/>
        <w:jc w:val="center"/>
      </w:pPr>
      <w:r>
        <w:rPr>
          <w:rFonts w:ascii="Georgia" w:cs="Georgia" w:eastAsia="Microsoft JhengHei" w:hAnsi="Georgia"/>
          <w:color w:val="7A756A"/>
          <w:sz w:val="19"/>
          <w:szCs w:val="19"/>
        </w:rPr>
        <w:t xml:space="preserve">網站地址 http://120.55.102.23:8080</w:t>
      </w:r>
    </w:p>
    <w:p>
      <w:pPr>
        <w:spacing w:after="100"/>
        <w:jc w:val="center"/>
      </w:pPr>
      <w:r>
        <w:rPr>
          <w:rFonts w:ascii="Georgia" w:cs="Georgia" w:eastAsia="Microsoft JhengHei" w:hAnsi="Georgia"/>
          <w:color w:val="7A756A"/>
          <w:sz w:val="19"/>
          <w:szCs w:val="19"/>
        </w:rPr>
        <w:t xml:space="preserve">編製日期 2026 年 9 月 6 日</w:t>
      </w:r>
    </w:p>
    <w:p>
      <w:r>
        <w:br w:type="page"/>
      </w:r>
    </w:p>
    <w:p>
      <w:pPr>
        <w:spacing w:after="400" w:before="240"/>
        <w:jc w:val="center"/>
      </w:pPr>
      <w:r>
        <w:rPr>
          <w:rFonts w:ascii="Georgia" w:cs="Georgia" w:eastAsia="Microsoft JhengHei" w:hAnsi="Georgia"/>
          <w:b/>
          <w:bCs/>
          <w:color w:val="2C3328"/>
          <w:sz w:val="32"/>
          <w:szCs w:val="32"/>
        </w:rPr>
        <w:t xml:space="preserve">目　錄</w:t>
      </w:r>
    </w:p>
    <w:sdt xmlns:w="http://schemas.openxmlformats.org/wordprocessingml/2006/main">
      <w:sdtPr>
        <w:alias w:val="目錄"/>
      </w:sdtPr>
      <w:sdtContent>
        <w:p>
          <w:r>
            <w:fldChar w:fldCharType="begin" w:dirty="true"/>
            <w:instrText xml:space="preserve"> TOC \o "1-2" \h \z \u </w:instrText>
            <w:fldChar w:fldCharType="separate"/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一、系統概述</w:t>
          </w:r>
          <w:r>
            <w:tab/>
          </w:r>
          <w:r>
            <w:t>3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二、前台功能</w:t>
          </w:r>
          <w:r>
            <w:tab/>
          </w:r>
          <w:r>
            <w:t>4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2.1 品牌首頁</w:t>
          </w:r>
          <w:r>
            <w:tab/>
          </w:r>
          <w:r>
            <w:t>4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2.2 品牌故事與陶瓷內膽介紹</w:t>
          </w:r>
          <w:r>
            <w:tab/>
          </w:r>
          <w:r>
            <w:t>5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2.3 線上商店與商品頁</w:t>
          </w:r>
          <w:r>
            <w:tab/>
          </w:r>
          <w:r>
            <w:t>7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2.4 購物車與結帳流程</w:t>
          </w:r>
          <w:r>
            <w:tab/>
          </w:r>
          <w:r>
            <w:t>9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2.5 新品許願・投票活動</w:t>
          </w:r>
          <w:r>
            <w:tab/>
          </w:r>
          <w:r>
            <w:t>11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2.6 品牌專欄</w:t>
          </w:r>
          <w:r>
            <w:tab/>
          </w:r>
          <w:r>
            <w:t>13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2.7 會員中心</w:t>
          </w:r>
          <w:r>
            <w:tab/>
          </w:r>
          <w:r>
            <w:t>14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2.8 行動端體驗</w:t>
          </w:r>
          <w:r>
            <w:tab/>
          </w:r>
          <w:r>
            <w:t>15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三、後台管理</w:t>
          </w:r>
          <w:r>
            <w:tab/>
          </w:r>
          <w:r>
            <w:t>16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3.1 商品管理</w:t>
          </w:r>
          <w:r>
            <w:tab/>
          </w:r>
          <w:r>
            <w:t>16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3.2 訂單管理</w:t>
          </w:r>
          <w:r>
            <w:tab/>
          </w:r>
          <w:r>
            <w:t>17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3.3 投票活動管理</w:t>
          </w:r>
          <w:r>
            <w:tab/>
          </w:r>
          <w:r>
            <w:t>18</w:t>
          </w:r>
        </w:p>
        <w:p>
          <w:pPr>
            <w:pStyle w:val="TOC2"/>
            <w:tabs>
              <w:tab w:val="right" w:leader="dot" w:pos="9000"/>
            </w:tabs>
            <w:ind w:left="360"/>
          </w:pPr>
          <w:r>
            <w:t>3.4 海報生成器</w:t>
          </w:r>
          <w:r>
            <w:tab/>
          </w:r>
          <w:r>
            <w:t>19</w:t>
          </w:r>
        </w:p>
        <w:p>
          <w:pPr>
            <w:pStyle w:val="TOC1"/>
            <w:tabs>
              <w:tab w:val="right" w:leader="dot" w:pos="9000"/>
            </w:tabs>
            <w:ind w:left="0"/>
          </w:pPr>
          <w:r>
            <w:t>四、附錄：日常維護與後續建議</w:t>
          </w:r>
          <w:r>
            <w:tab/>
          </w:r>
          <w:r>
            <w:t>20</w:t>
          </w:r>
        </w:p>
        <w:p>
          <w:r>
            <w:fldChar w:fldCharType="end"/>
          </w:r>
        </w:p>
      </w:sdtContent>
    </w:sdt>
    <w:p>
      <w:pPr>
        <w:pStyle w:val="Heading1"/>
        <w:pageBreakBefore/>
        <w:pBdr>
          <w:bottom w:val="single" w:color="BFA06A" w:sz="12" w:space="6"/>
        </w:pBdr>
        <w:spacing w:after="300" w:before="240"/>
      </w:pPr>
      <w:r>
        <w:rPr>
          <w:rFonts w:ascii="Georgia" w:cs="Georgia" w:eastAsia="Microsoft JhengHei" w:hAnsi="Georgia"/>
          <w:b/>
          <w:bCs/>
          <w:color w:val="2C3328"/>
          <w:sz w:val="32"/>
          <w:szCs w:val="32"/>
        </w:rPr>
        <w:t xml:space="preserve">一、系統概述</w:t>
      </w:r>
    </w:p>
    <w:p>
      <w:pPr>
        <w:spacing w:after="160" w:line="320"/>
        <w:jc w:val="both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>本系統為 MING 明命品牌之官方網站，整合「品牌形象展示、線上商城、會員系統、新品許願投票、品牌專欄、社群行銷工具」等功能於一體。</w:t>
      </w:r>
    </w:p>
    <w:p>
      <w:pPr>
        <w:spacing w:after="160" w:line="320"/>
        <w:jc w:val="both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>前台以品牌視覺（米白、墨綠、暖金）呈現陶瓷內膽杯系列商品；後台提供完整的商品、訂單、會員、投票活動與行銷素材管理介面，管理者無需撰寫程式即可完成日常營運操作。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shd w:fill="F5F2E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b/>
                <w:bCs/>
                <w:color w:val="2C3328"/>
                <w:sz w:val="20"/>
                <w:szCs w:val="20"/>
              </w:rPr>
              <w:t xml:space="preserve">系統名稱</w:t>
            </w:r>
          </w:p>
        </w:tc>
        <w:tc>
          <w:tcPr>
            <w:tcW w:type="dxa" w:w="716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color w:val="2B2B26"/>
                <w:sz w:val="20"/>
                <w:szCs w:val="20"/>
              </w:rPr>
              <w:t xml:space="preserve">MING 明命 品牌電商系統</w:t>
            </w:r>
          </w:p>
        </w:tc>
      </w:tr>
      <w:tr>
        <w:tc>
          <w:tcPr>
            <w:tcW w:type="dxa" w:w="2200"/>
            <w:shd w:fill="F5F2E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b/>
                <w:bCs/>
                <w:color w:val="2C3328"/>
                <w:sz w:val="20"/>
                <w:szCs w:val="20"/>
              </w:rPr>
              <w:t xml:space="preserve">技術架構</w:t>
            </w:r>
          </w:p>
        </w:tc>
        <w:tc>
          <w:tcPr>
            <w:tcW w:type="dxa" w:w="716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color w:val="2B2B26"/>
                <w:sz w:val="20"/>
                <w:szCs w:val="20"/>
              </w:rPr>
              <w:t xml:space="preserve">WordPress（內容管理）＋ WooCommerce（電子商務）＋ MING 客製化佈景主題（v1.7.3）</w:t>
            </w:r>
          </w:p>
        </w:tc>
      </w:tr>
      <w:tr>
        <w:tc>
          <w:tcPr>
            <w:tcW w:type="dxa" w:w="2200"/>
            <w:shd w:fill="F5F2E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b/>
                <w:bCs/>
                <w:color w:val="2C3328"/>
                <w:sz w:val="20"/>
                <w:szCs w:val="20"/>
              </w:rPr>
              <w:t xml:space="preserve">前台地址</w:t>
            </w:r>
          </w:p>
        </w:tc>
        <w:tc>
          <w:tcPr>
            <w:tcW w:type="dxa" w:w="716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color w:val="2B2B26"/>
                <w:sz w:val="20"/>
                <w:szCs w:val="20"/>
              </w:rPr>
              <w:t xml:space="preserve">http://120.55.102.23:8080</w:t>
            </w:r>
          </w:p>
        </w:tc>
      </w:tr>
      <w:tr>
        <w:tc>
          <w:tcPr>
            <w:tcW w:type="dxa" w:w="2200"/>
            <w:shd w:fill="F5F2E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b/>
                <w:bCs/>
                <w:color w:val="2C3328"/>
                <w:sz w:val="20"/>
                <w:szCs w:val="20"/>
              </w:rPr>
              <w:t xml:space="preserve">後台地址</w:t>
            </w:r>
          </w:p>
        </w:tc>
        <w:tc>
          <w:tcPr>
            <w:tcW w:type="dxa" w:w="716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color w:val="2B2B26"/>
                <w:sz w:val="20"/>
                <w:szCs w:val="20"/>
              </w:rPr>
              <w:t xml:space="preserve">http://120.55.102.23:8080/wp-admin</w:t>
            </w:r>
          </w:p>
        </w:tc>
      </w:tr>
      <w:tr>
        <w:tc>
          <w:tcPr>
            <w:tcW w:type="dxa" w:w="2200"/>
            <w:shd w:fill="F5F2E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b/>
                <w:bCs/>
                <w:color w:val="2C3328"/>
                <w:sz w:val="20"/>
                <w:szCs w:val="20"/>
              </w:rPr>
              <w:t xml:space="preserve">主要功能</w:t>
            </w:r>
          </w:p>
        </w:tc>
        <w:tc>
          <w:tcPr>
            <w:tcW w:type="dxa" w:w="716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color w:val="2B2B26"/>
                <w:sz w:val="20"/>
                <w:szCs w:val="20"/>
              </w:rPr>
              <w:t xml:space="preserve">品牌官網、品牌專欄、商品銷售（多色 SKU）、購物車／結帳、銀行匯款付款、優惠券、會員註冊登入、訂單查詢、新品許願投票（多活動、SKU 級票數統計）、社群分享、海報生成器、行動端適配</w:t>
            </w:r>
          </w:p>
        </w:tc>
      </w:tr>
      <w:tr>
        <w:tc>
          <w:tcPr>
            <w:tcW w:type="dxa" w:w="2200"/>
            <w:shd w:fill="F5F2E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b/>
                <w:bCs/>
                <w:color w:val="2C3328"/>
                <w:sz w:val="20"/>
                <w:szCs w:val="20"/>
              </w:rPr>
              <w:t xml:space="preserve">適用裝置</w:t>
            </w:r>
          </w:p>
        </w:tc>
        <w:tc>
          <w:tcPr>
            <w:tcW w:type="dxa" w:w="716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color w:val="2B2B26"/>
                <w:sz w:val="20"/>
                <w:szCs w:val="20"/>
              </w:rPr>
              <w:t xml:space="preserve">桌上型電腦、平板、手機（響應式設計，自動適配螢幕寬度）</w:t>
            </w:r>
          </w:p>
        </w:tc>
      </w:tr>
    </w:tbl>
    <w:p>
      <w:pPr>
        <w:spacing w:before="200"/>
      </w:pPr>
      <w:r>
        <w:rPr>
          <w:rFonts w:ascii="Georgia" w:cs="Georgia" w:eastAsia="Microsoft JhengHei" w:hAnsi="Georgia"/>
          <w:color w:val="7A756A"/>
          <w:sz w:val="18"/>
          <w:szCs w:val="18"/>
        </w:rPr>
        <w:t xml:space="preserve">資料保存說明：商品、訂單、會員、投票紀錄均保存於網站資料庫（MySQL），由網站伺服器自行保管，不依賴第三方平台。</w:t>
      </w:r>
    </w:p>
    <w:p>
      <w:pPr>
        <w:pStyle w:val="Heading1"/>
        <w:pageBreakBefore/>
        <w:pBdr>
          <w:bottom w:val="single" w:color="BFA06A" w:sz="12" w:space="6"/>
        </w:pBdr>
        <w:spacing w:after="300" w:before="240"/>
      </w:pPr>
      <w:r>
        <w:rPr>
          <w:rFonts w:ascii="Georgia" w:cs="Georgia" w:eastAsia="Microsoft JhengHei" w:hAnsi="Georgia"/>
          <w:b/>
          <w:bCs/>
          <w:color w:val="2C3328"/>
          <w:sz w:val="32"/>
          <w:szCs w:val="32"/>
        </w:rPr>
        <w:t xml:space="preserve">二、前台功能</w:t>
      </w:r>
    </w:p>
    <w:p>
      <w:pPr>
        <w:pStyle w:val="Heading2"/>
        <w:spacing w:after="200" w:before="360"/>
      </w:pPr>
      <w:r>
        <w:rPr>
          <w:rFonts w:ascii="Georgia" w:cs="Georgia" w:eastAsia="Microsoft JhengHei" w:hAnsi="Georgia"/>
          <w:b/>
          <w:bCs/>
          <w:color w:val="BFA06A"/>
          <w:sz w:val="26"/>
          <w:szCs w:val="26"/>
        </w:rPr>
        <w:t xml:space="preserve">2.1  </w:t>
      </w:r>
      <w:r>
        <w:rPr>
          <w:rFonts w:ascii="Georgia" w:cs="Georgia" w:eastAsia="Microsoft JhengHei" w:hAnsi="Georgia"/>
          <w:b/>
          <w:bCs/>
          <w:color w:val="3C4638"/>
          <w:sz w:val="26"/>
          <w:szCs w:val="26"/>
        </w:rPr>
        <w:t xml:space="preserve">品牌首頁</w:t>
      </w:r>
    </w:p>
    <w:p>
      <w:pPr>
        <w:spacing w:after="160" w:line="320"/>
        <w:jc w:val="both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>首頁呈現品牌標語「以時間為序，以土地為根，以光明為引」，下方依序展示品牌理念、材質介紹、陶瓷內膽杯系列商品（即時讀取後台商品資料，含價格與顏色色票）及品牌專欄精選文章。訪客可直接從首頁進入商店、許願池或品牌專欄。</w:t>
      </w:r>
    </w:p>
    <w:p>
      <w:pPr>
        <w:spacing w:after="160" w:line="320"/>
        <w:jc w:val="both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>首頁商品卡上的顏色圓點可直接點選，即時切換該顏色的商品照片與購買連結，無需進入商品頁。</w:t>
      </w:r>
    </w:p>
    <w:p>
      <w:pPr>
        <w:spacing w:after="60" w:before="160"/>
        <w:jc w:val="center"/>
      </w:pPr>
      <w:r>
        <w:drawing>
          <wp:inline distT="0" distB="0" distL="0" distR="0">
            <wp:extent cx="5334000" cy="3333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Georgia" w:cs="Georgia" w:eastAsia="Microsoft JhengHei" w:hAnsi="Georgia"/>
          <w:color w:val="7A756A"/>
          <w:sz w:val="17"/>
          <w:szCs w:val="17"/>
        </w:rPr>
        <w:t xml:space="preserve">圖 2-1 首頁：品牌主視覺與導覽選單</w:t>
      </w:r>
    </w:p>
    <w:p>
      <w:pPr>
        <w:pStyle w:val="Heading2"/>
        <w:spacing w:after="200" w:before="360"/>
      </w:pPr>
      <w:r>
        <w:rPr>
          <w:rFonts w:ascii="Georgia" w:cs="Georgia" w:eastAsia="Microsoft JhengHei" w:hAnsi="Georgia"/>
          <w:b/>
          <w:bCs/>
          <w:color w:val="BFA06A"/>
          <w:sz w:val="26"/>
          <w:szCs w:val="26"/>
        </w:rPr>
        <w:t xml:space="preserve">2.2  </w:t>
      </w:r>
      <w:r>
        <w:rPr>
          <w:rFonts w:ascii="Georgia" w:cs="Georgia" w:eastAsia="Microsoft JhengHei" w:hAnsi="Georgia"/>
          <w:b/>
          <w:bCs/>
          <w:color w:val="3C4638"/>
          <w:sz w:val="26"/>
          <w:szCs w:val="26"/>
        </w:rPr>
        <w:t xml:space="preserve">品牌故事與陶瓷內膽介紹</w:t>
      </w:r>
    </w:p>
    <w:p>
      <w:pPr>
        <w:spacing w:after="160" w:line="320"/>
        <w:jc w:val="both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>「關於我們」頁闡述 MING 明命的命名意涵與品牌理念——以時鐘與田地為意象的品牌標誌、「明・命・三」三個核心字義，以及藏在標誌裡的五個信念，建立品牌與顧客之間的情感連結。</w:t>
      </w:r>
    </w:p>
    <w:p>
      <w:pPr>
        <w:spacing w:after="60" w:before="160"/>
        <w:jc w:val="center"/>
      </w:pPr>
      <w:r>
        <w:drawing>
          <wp:inline distT="0" distB="0" distL="0" distR="0">
            <wp:extent cx="5334000" cy="3705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Georgia" w:cs="Georgia" w:eastAsia="Microsoft JhengHei" w:hAnsi="Georgia"/>
          <w:color w:val="7A756A"/>
          <w:sz w:val="17"/>
          <w:szCs w:val="17"/>
        </w:rPr>
        <w:t xml:space="preserve">圖 2-2 關於我們：品牌理念與標誌詮釋</w:t>
      </w:r>
    </w:p>
    <w:p>
      <w:pPr>
        <w:spacing w:after="160" w:line="320"/>
        <w:jc w:val="both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>「陶瓷內膽」頁介紹核心材質賣點：純陶瓷內膽的四大優勢（不易殘留、保冷保熱、全身可拆洗、舒適手提），並以「陶瓷內膽 vs 一般金屬內膽」對照表說明抗酸鹼、無異味、好清洗等特性，是顧客了解產品價值的主要頁面。</w:t>
      </w:r>
    </w:p>
    <w:p>
      <w:pPr>
        <w:spacing w:after="60" w:before="160"/>
        <w:jc w:val="center"/>
      </w:pPr>
      <w:r>
        <w:drawing>
          <wp:inline distT="0" distB="0" distL="0" distR="0">
            <wp:extent cx="5334000" cy="3705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Georgia" w:cs="Georgia" w:eastAsia="Microsoft JhengHei" w:hAnsi="Georgia"/>
          <w:color w:val="7A756A"/>
          <w:sz w:val="17"/>
          <w:szCs w:val="17"/>
        </w:rPr>
        <w:t xml:space="preserve">圖 2-3 陶瓷內膽頁：核心賣點與材質對照</w:t>
      </w:r>
    </w:p>
    <w:p>
      <w:pPr>
        <w:pStyle w:val="Heading2"/>
        <w:spacing w:after="200" w:before="360"/>
      </w:pPr>
      <w:r>
        <w:rPr>
          <w:rFonts w:ascii="Georgia" w:cs="Georgia" w:eastAsia="Microsoft JhengHei" w:hAnsi="Georgia"/>
          <w:b/>
          <w:bCs/>
          <w:color w:val="BFA06A"/>
          <w:sz w:val="26"/>
          <w:szCs w:val="26"/>
        </w:rPr>
        <w:t xml:space="preserve">2.3  </w:t>
      </w:r>
      <w:r>
        <w:rPr>
          <w:rFonts w:ascii="Georgia" w:cs="Georgia" w:eastAsia="Microsoft JhengHei" w:hAnsi="Georgia"/>
          <w:b/>
          <w:bCs/>
          <w:color w:val="3C4638"/>
          <w:sz w:val="26"/>
          <w:szCs w:val="26"/>
        </w:rPr>
        <w:t xml:space="preserve">線上商店與商品頁</w:t>
      </w:r>
    </w:p>
    <w:p>
      <w:pPr>
        <w:spacing w:after="160" w:line="320"/>
        <w:jc w:val="both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>「線上商店」頁列出全部上架商品，商品卡圖片統一等高裁切，顯示售價（含促銷劃線價）與顏色圓點；商品標題統一單行顯示，過長自動截斷，卡片按鈕整齊對齊。點入商品頁可查看商品圖、描述、規格，選擇顏色與數量後加入購物車。</w:t>
      </w:r>
    </w:p>
    <w:p>
      <w:pPr>
        <w:spacing w:after="160" w:line="320"/>
        <w:jc w:val="both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>多色商品以「可變商品」管理，每個顏色為一個獨立 SKU（含獨立庫存與色票圖）；前台以色票圓點呈現，點選即切換對應顏色。商品資料、價格、庫存均由後台即時讀取，後台修改後前台立即生效。</w:t>
      </w:r>
    </w:p>
    <w:p>
      <w:pPr>
        <w:spacing w:after="60" w:before="160"/>
        <w:jc w:val="center"/>
      </w:pPr>
      <w:r>
        <w:drawing>
          <wp:inline distT="0" distB="0" distL="0" distR="0">
            <wp:extent cx="5334000" cy="4076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Georgia" w:cs="Georgia" w:eastAsia="Microsoft JhengHei" w:hAnsi="Georgia"/>
          <w:color w:val="7A756A"/>
          <w:sz w:val="17"/>
          <w:szCs w:val="17"/>
        </w:rPr>
        <w:t xml:space="preserve">圖 2-4 線上商店：商品列表與顏色色票</w:t>
      </w:r>
    </w:p>
    <w:p>
      <w:pPr>
        <w:spacing w:after="60" w:before="160"/>
        <w:jc w:val="center"/>
      </w:pPr>
      <w:r>
        <w:drawing>
          <wp:inline distT="0" distB="0" distL="0" distR="0">
            <wp:extent cx="5334000" cy="4076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Georgia" w:cs="Georgia" w:eastAsia="Microsoft JhengHei" w:hAnsi="Georgia"/>
          <w:color w:val="7A756A"/>
          <w:sz w:val="17"/>
          <w:szCs w:val="17"/>
        </w:rPr>
        <w:t xml:space="preserve">圖 2-5 商品詳情頁：圖片、售價、顏色規格與「加入購物車」</w:t>
      </w:r>
    </w:p>
    <w:p>
      <w:pPr>
        <w:pStyle w:val="Heading2"/>
        <w:spacing w:after="200" w:before="360"/>
      </w:pPr>
      <w:r>
        <w:rPr>
          <w:rFonts w:ascii="Georgia" w:cs="Georgia" w:eastAsia="Microsoft JhengHei" w:hAnsi="Georgia"/>
          <w:b/>
          <w:bCs/>
          <w:color w:val="BFA06A"/>
          <w:sz w:val="26"/>
          <w:szCs w:val="26"/>
        </w:rPr>
        <w:t xml:space="preserve">2.4  </w:t>
      </w:r>
      <w:r>
        <w:rPr>
          <w:rFonts w:ascii="Georgia" w:cs="Georgia" w:eastAsia="Microsoft JhengHei" w:hAnsi="Georgia"/>
          <w:b/>
          <w:bCs/>
          <w:color w:val="3C4638"/>
          <w:sz w:val="26"/>
          <w:szCs w:val="26"/>
        </w:rPr>
        <w:t xml:space="preserve">購物車與結帳流程</w:t>
      </w:r>
    </w:p>
    <w:p>
      <w:pPr>
        <w:spacing w:after="160" w:line="320"/>
        <w:jc w:val="both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>購物車頁可修改數量、使用優惠券；結帳頁左側填寫帳單／配送資訊，右側為訂單摘要與付款方式。目前付款方式為「銀行匯款」，顧客下單後依匯款資訊轉帳，管理者確認到帳後於後台更新訂單狀態即可。</w:t>
      </w:r>
    </w:p>
    <w:p>
      <w:pPr>
        <w:spacing w:after="60" w:before="160"/>
        <w:jc w:val="center"/>
      </w:pPr>
      <w:r>
        <w:drawing>
          <wp:inline distT="0" distB="0" distL="0" distR="0">
            <wp:extent cx="5334000" cy="3705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Georgia" w:cs="Georgia" w:eastAsia="Microsoft JhengHei" w:hAnsi="Georgia"/>
          <w:color w:val="7A756A"/>
          <w:sz w:val="17"/>
          <w:szCs w:val="17"/>
        </w:rPr>
        <w:t xml:space="preserve">圖 2-6 購物車：商品明細、優惠券與總計</w:t>
      </w:r>
    </w:p>
    <w:p>
      <w:pPr>
        <w:spacing w:after="60" w:before="160"/>
        <w:jc w:val="center"/>
      </w:pPr>
      <w:r>
        <w:drawing>
          <wp:inline distT="0" distB="0" distL="0" distR="0">
            <wp:extent cx="5334000" cy="4629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Georgia" w:cs="Georgia" w:eastAsia="Microsoft JhengHei" w:hAnsi="Georgia"/>
          <w:color w:val="7A756A"/>
          <w:sz w:val="17"/>
          <w:szCs w:val="17"/>
        </w:rPr>
        <w:t xml:space="preserve">圖 2-7 結帳頁：帳單填寫＋訂單摘要＋銀行匯款</w:t>
      </w:r>
    </w:p>
    <w:p>
      <w:pPr>
        <w:pStyle w:val="Heading2"/>
        <w:spacing w:after="200" w:before="360"/>
      </w:pPr>
      <w:r>
        <w:rPr>
          <w:rFonts w:ascii="Georgia" w:cs="Georgia" w:eastAsia="Microsoft JhengHei" w:hAnsi="Georgia"/>
          <w:b/>
          <w:bCs/>
          <w:color w:val="BFA06A"/>
          <w:sz w:val="26"/>
          <w:szCs w:val="26"/>
        </w:rPr>
        <w:t xml:space="preserve">2.5  </w:t>
      </w:r>
      <w:r>
        <w:rPr>
          <w:rFonts w:ascii="Georgia" w:cs="Georgia" w:eastAsia="Microsoft JhengHei" w:hAnsi="Georgia"/>
          <w:b/>
          <w:bCs/>
          <w:color w:val="3C4638"/>
          <w:sz w:val="26"/>
          <w:szCs w:val="26"/>
        </w:rPr>
        <w:t xml:space="preserve">新品許願・投票活動</w:t>
      </w:r>
    </w:p>
    <w:p>
      <w:pPr>
        <w:spacing w:after="160" w:line="320"/>
        <w:jc w:val="both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>「新品許願」為投票／集氣功能，用於備貨前蒐集顧客偏好。前台顯示活動列表（可同時舉辦多檔活動，各自設定截止時間與目標人數）；進入活動頁後，會員先點選喜歡的顏色，再按「我想要這款」投票——投票精確到「商品 × 顏色（SKU）」，每個顏色圓點旁即時顯示該色票數，商品另顯示總票數、目標人數與進度條，按票數高低排序。</w:t>
      </w:r>
    </w:p>
    <w:p>
      <w:pPr>
        <w:spacing w:after="160" w:line="320"/>
        <w:jc w:val="both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>活動頁底部提供 LINE、Facebook、複製連結三種分享按鈕（在 HTTPS 正式網域下另會出現系統原生分享），方便顧客將活動轉發至社群，分享連結含預覽標題與縮圖（OG 標籤）。</w:t>
      </w:r>
    </w:p>
    <w:p>
      <w:pPr>
        <w:spacing w:after="60" w:before="160"/>
        <w:jc w:val="center"/>
      </w:pPr>
      <w:r>
        <w:drawing>
          <wp:inline distT="0" distB="0" distL="0" distR="0">
            <wp:extent cx="5334000" cy="3333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Georgia" w:cs="Georgia" w:eastAsia="Microsoft JhengHei" w:hAnsi="Georgia"/>
          <w:color w:val="7A756A"/>
          <w:sz w:val="17"/>
          <w:szCs w:val="17"/>
        </w:rPr>
        <w:t xml:space="preserve">圖 2-8 新品許願池：活動列表（狀態、截止時間、參與人數）</w:t>
      </w:r>
    </w:p>
    <w:p>
      <w:pPr>
        <w:spacing w:after="60" w:before="160"/>
        <w:jc w:val="center"/>
      </w:pPr>
      <w:r>
        <w:drawing>
          <wp:inline distT="0" distB="0" distL="0" distR="0">
            <wp:extent cx="5334000" cy="4819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Georgia" w:cs="Georgia" w:eastAsia="Microsoft JhengHei" w:hAnsi="Georgia"/>
          <w:color w:val="7A756A"/>
          <w:sz w:val="17"/>
          <w:szCs w:val="17"/>
        </w:rPr>
        <w:t xml:space="preserve">圖 2-9 活動投票頁：SKU 色票投票、票數與進度條</w:t>
      </w:r>
    </w:p>
    <w:p>
      <w:pPr>
        <w:pStyle w:val="Heading2"/>
        <w:spacing w:after="200" w:before="360"/>
      </w:pPr>
      <w:r>
        <w:rPr>
          <w:rFonts w:ascii="Georgia" w:cs="Georgia" w:eastAsia="Microsoft JhengHei" w:hAnsi="Georgia"/>
          <w:b/>
          <w:bCs/>
          <w:color w:val="BFA06A"/>
          <w:sz w:val="26"/>
          <w:szCs w:val="26"/>
        </w:rPr>
        <w:t xml:space="preserve">2.6  </w:t>
      </w:r>
      <w:r>
        <w:rPr>
          <w:rFonts w:ascii="Georgia" w:cs="Georgia" w:eastAsia="Microsoft JhengHei" w:hAnsi="Georgia"/>
          <w:b/>
          <w:bCs/>
          <w:color w:val="3C4638"/>
          <w:sz w:val="26"/>
          <w:szCs w:val="26"/>
        </w:rPr>
        <w:t xml:space="preserve">品牌專欄</w:t>
      </w:r>
    </w:p>
    <w:p>
      <w:pPr>
        <w:spacing w:after="160" w:line="320"/>
        <w:jc w:val="both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>「品牌專欄」為站內文章系統，分為「品牌動態」「媒體報導」「開箱評測」三個分類，用於發布品牌故事、開箱文與媒體露出內容。文章可設定特色圖片，於列表頁與首頁專欄區塊顯示；媒體報導類文章可填寫外部原文連結，點擊直接導向媒體網站。</w:t>
      </w:r>
    </w:p>
    <w:p>
      <w:pPr>
        <w:spacing w:after="60" w:before="160"/>
        <w:jc w:val="center"/>
      </w:pPr>
      <w:r>
        <w:drawing>
          <wp:inline distT="0" distB="0" distL="0" distR="0">
            <wp:extent cx="5334000" cy="3705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Georgia" w:cs="Georgia" w:eastAsia="Microsoft JhengHei" w:hAnsi="Georgia"/>
          <w:color w:val="7A756A"/>
          <w:sz w:val="17"/>
          <w:szCs w:val="17"/>
        </w:rPr>
        <w:t xml:space="preserve">圖 2-10 品牌專欄：三分類文章列表</w:t>
      </w:r>
    </w:p>
    <w:p>
      <w:pPr>
        <w:pStyle w:val="Heading2"/>
        <w:spacing w:after="200" w:before="360"/>
      </w:pPr>
      <w:r>
        <w:rPr>
          <w:rFonts w:ascii="Georgia" w:cs="Georgia" w:eastAsia="Microsoft JhengHei" w:hAnsi="Georgia"/>
          <w:b/>
          <w:bCs/>
          <w:color w:val="BFA06A"/>
          <w:sz w:val="26"/>
          <w:szCs w:val="26"/>
        </w:rPr>
        <w:t xml:space="preserve">2.7  </w:t>
      </w:r>
      <w:r>
        <w:rPr>
          <w:rFonts w:ascii="Georgia" w:cs="Georgia" w:eastAsia="Microsoft JhengHei" w:hAnsi="Georgia"/>
          <w:b/>
          <w:bCs/>
          <w:color w:val="3C4638"/>
          <w:sz w:val="26"/>
          <w:szCs w:val="26"/>
        </w:rPr>
        <w:t xml:space="preserve">會員中心</w:t>
      </w:r>
    </w:p>
    <w:p>
      <w:pPr>
        <w:spacing w:after="160" w:line="320"/>
        <w:jc w:val="both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>未登入時，「我的帳戶」頁提供登入與註冊雙卡片；登入後進入會員中心，可查看儀表板、歷史訂單、管理地址與帳戶資料。待付款的銀行匯款訂單，訂單詳情頁頂部會自動顯示「匯款資訊」卡（戶名、銀行、帳號），付款完成後自動隱藏。</w:t>
      </w:r>
    </w:p>
    <w:p>
      <w:pPr>
        <w:spacing w:after="60" w:before="160"/>
        <w:jc w:val="center"/>
      </w:pPr>
      <w:r>
        <w:drawing>
          <wp:inline distT="0" distB="0" distL="0" distR="0">
            <wp:extent cx="5334000" cy="3333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Georgia" w:cs="Georgia" w:eastAsia="Microsoft JhengHei" w:hAnsi="Georgia"/>
          <w:color w:val="7A756A"/>
          <w:sz w:val="17"/>
          <w:szCs w:val="17"/>
        </w:rPr>
        <w:t xml:space="preserve">圖 2-11 會員登入／註冊頁</w:t>
      </w:r>
    </w:p>
    <w:p>
      <w:pPr>
        <w:pStyle w:val="Heading2"/>
        <w:spacing w:after="200" w:before="360"/>
      </w:pPr>
      <w:r>
        <w:rPr>
          <w:rFonts w:ascii="Georgia" w:cs="Georgia" w:eastAsia="Microsoft JhengHei" w:hAnsi="Georgia"/>
          <w:b/>
          <w:bCs/>
          <w:color w:val="BFA06A"/>
          <w:sz w:val="26"/>
          <w:szCs w:val="26"/>
        </w:rPr>
        <w:t xml:space="preserve">2.8  </w:t>
      </w:r>
      <w:r>
        <w:rPr>
          <w:rFonts w:ascii="Georgia" w:cs="Georgia" w:eastAsia="Microsoft JhengHei" w:hAnsi="Georgia"/>
          <w:b/>
          <w:bCs/>
          <w:color w:val="3C4638"/>
          <w:sz w:val="26"/>
          <w:szCs w:val="26"/>
        </w:rPr>
        <w:t xml:space="preserve">行動端體驗</w:t>
      </w:r>
    </w:p>
    <w:p>
      <w:pPr>
        <w:spacing w:after="160" w:line="320"/>
        <w:jc w:val="both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>全站採響應式設計。手機上選單收合為左上角「≡」按鈕，點開為全屏抽屜式選單；首頁標語與標題自動換行與縮放，保持排版協調；商店商品改為雙欄卡片、頁尾三欄連結並排顯示；會員中心改為頂部橫向頁籤，所有頁面均可在手機上正常操作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34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34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34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428750" cy="30956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09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34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80"/>
              <w:bottom w:type="dxa" w:w="12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Georgia" w:cs="Georgia" w:eastAsia="Microsoft JhengHei" w:hAnsi="Georgia"/>
                <w:color w:val="7A756A"/>
                <w:sz w:val="17"/>
                <w:szCs w:val="17"/>
              </w:rPr>
              <w:t xml:space="preserve">圖 2-12 手機首頁</w:t>
            </w:r>
          </w:p>
        </w:tc>
        <w:tc>
          <w:tcPr>
            <w:tcW w:type="dxa" w:w="234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80"/>
              <w:bottom w:type="dxa" w:w="12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Georgia" w:cs="Georgia" w:eastAsia="Microsoft JhengHei" w:hAnsi="Georgia"/>
                <w:color w:val="7A756A"/>
                <w:sz w:val="17"/>
                <w:szCs w:val="17"/>
              </w:rPr>
              <w:t xml:space="preserve">圖 2-13 抽屜式選單</w:t>
            </w:r>
          </w:p>
        </w:tc>
        <w:tc>
          <w:tcPr>
            <w:tcW w:type="dxa" w:w="234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80"/>
              <w:bottom w:type="dxa" w:w="12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Georgia" w:cs="Georgia" w:eastAsia="Microsoft JhengHei" w:hAnsi="Georgia"/>
                <w:color w:val="7A756A"/>
                <w:sz w:val="17"/>
                <w:szCs w:val="17"/>
              </w:rPr>
              <w:t xml:space="preserve">圖 2-14 手機商店</w:t>
            </w:r>
          </w:p>
        </w:tc>
        <w:tc>
          <w:tcPr>
            <w:tcW w:type="dxa" w:w="234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80"/>
              <w:bottom w:type="dxa" w:w="12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Georgia" w:cs="Georgia" w:eastAsia="Microsoft JhengHei" w:hAnsi="Georgia"/>
                <w:color w:val="7A756A"/>
                <w:sz w:val="17"/>
                <w:szCs w:val="17"/>
              </w:rPr>
              <w:t xml:space="preserve">圖 2-15 手機會員中心</w:t>
            </w:r>
          </w:p>
        </w:tc>
      </w:tr>
    </w:tbl>
    <w:p>
      <w:pPr>
        <w:pStyle w:val="Heading1"/>
        <w:pageBreakBefore/>
        <w:pBdr>
          <w:bottom w:val="single" w:color="BFA06A" w:sz="12" w:space="6"/>
        </w:pBdr>
        <w:spacing w:after="300" w:before="240"/>
      </w:pPr>
      <w:r>
        <w:rPr>
          <w:rFonts w:ascii="Georgia" w:cs="Georgia" w:eastAsia="Microsoft JhengHei" w:hAnsi="Georgia"/>
          <w:b/>
          <w:bCs/>
          <w:color w:val="2C3328"/>
          <w:sz w:val="32"/>
          <w:szCs w:val="32"/>
        </w:rPr>
        <w:t xml:space="preserve">三、後台管理</w:t>
      </w:r>
    </w:p>
    <w:p>
      <w:pPr>
        <w:pStyle w:val="Heading2"/>
        <w:spacing w:after="200" w:before="360"/>
      </w:pPr>
      <w:r>
        <w:rPr>
          <w:rFonts w:ascii="Georgia" w:cs="Georgia" w:eastAsia="Microsoft JhengHei" w:hAnsi="Georgia"/>
          <w:b/>
          <w:bCs/>
          <w:color w:val="BFA06A"/>
          <w:sz w:val="26"/>
          <w:szCs w:val="26"/>
        </w:rPr>
        <w:t xml:space="preserve">3.1  </w:t>
      </w:r>
      <w:r>
        <w:rPr>
          <w:rFonts w:ascii="Georgia" w:cs="Georgia" w:eastAsia="Microsoft JhengHei" w:hAnsi="Georgia"/>
          <w:b/>
          <w:bCs/>
          <w:color w:val="3C4638"/>
          <w:sz w:val="26"/>
          <w:szCs w:val="26"/>
        </w:rPr>
        <w:t xml:space="preserve">商品管理</w:t>
      </w:r>
    </w:p>
    <w:p>
      <w:pPr>
        <w:spacing w:after="160" w:line="320"/>
        <w:jc w:val="both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>於後台「產品」選單管理全部商品：新增／編輯商品、設定售價與促銷價、庫存狀態、分類、商品圖片與顏色屬性。多色商品設定為「可變商品」，每個顏色變體有獨立 SKU（編碼規則 MING-系列-色碼，如 MING-FATE-LY）、庫存與色票圖；未上傳色票圖的變體，系統會依顏色色值自動生成色卡圖。此處的修改會即時反映到前台商店、首頁商品卡與投票活動。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71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Georgia" w:cs="Georgia" w:eastAsia="Microsoft JhengHei" w:hAnsi="Georgia"/>
          <w:color w:val="7A756A"/>
          <w:sz w:val="17"/>
          <w:szCs w:val="17"/>
        </w:rPr>
        <w:t xml:space="preserve">圖 3-1 後台商品列表：名稱、SKU、庫存、價格、分類一覽</w:t>
      </w:r>
    </w:p>
    <w:p>
      <w:pPr>
        <w:pStyle w:val="Heading2"/>
        <w:spacing w:after="200" w:before="360"/>
      </w:pPr>
      <w:r>
        <w:rPr>
          <w:rFonts w:ascii="Georgia" w:cs="Georgia" w:eastAsia="Microsoft JhengHei" w:hAnsi="Georgia"/>
          <w:b/>
          <w:bCs/>
          <w:color w:val="BFA06A"/>
          <w:sz w:val="26"/>
          <w:szCs w:val="26"/>
        </w:rPr>
        <w:t xml:space="preserve">3.2  </w:t>
      </w:r>
      <w:r>
        <w:rPr>
          <w:rFonts w:ascii="Georgia" w:cs="Georgia" w:eastAsia="Microsoft JhengHei" w:hAnsi="Georgia"/>
          <w:b/>
          <w:bCs/>
          <w:color w:val="3C4638"/>
          <w:sz w:val="26"/>
          <w:szCs w:val="26"/>
        </w:rPr>
        <w:t xml:space="preserve">訂單管理</w:t>
      </w:r>
    </w:p>
    <w:p>
      <w:pPr>
        <w:spacing w:after="160" w:line="320"/>
        <w:jc w:val="both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>於「WooCommerce → 訂單」查看全部訂單。顧客以銀行匯款下單後，訂單狀態為「保留」；確認款項到帳後將狀態改為「處理中」即可安排出貨，出貨完成改為「已完成」。每筆訂單內含商品明細、金額、顧客聯絡方式與配送地址。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71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Georgia" w:cs="Georgia" w:eastAsia="Microsoft JhengHei" w:hAnsi="Georgia"/>
          <w:color w:val="7A756A"/>
          <w:sz w:val="17"/>
          <w:szCs w:val="17"/>
        </w:rPr>
        <w:t xml:space="preserve">圖 3-2 後台訂單列表：訂單狀態、金額、日期</w:t>
      </w:r>
    </w:p>
    <w:p>
      <w:pPr>
        <w:pStyle w:val="Heading2"/>
        <w:spacing w:after="200" w:before="360"/>
      </w:pPr>
      <w:r>
        <w:rPr>
          <w:rFonts w:ascii="Georgia" w:cs="Georgia" w:eastAsia="Microsoft JhengHei" w:hAnsi="Georgia"/>
          <w:b/>
          <w:bCs/>
          <w:color w:val="BFA06A"/>
          <w:sz w:val="26"/>
          <w:szCs w:val="26"/>
        </w:rPr>
        <w:t xml:space="preserve">3.3  </w:t>
      </w:r>
      <w:r>
        <w:rPr>
          <w:rFonts w:ascii="Georgia" w:cs="Georgia" w:eastAsia="Microsoft JhengHei" w:hAnsi="Georgia"/>
          <w:b/>
          <w:bCs/>
          <w:color w:val="3C4638"/>
          <w:sz w:val="26"/>
          <w:szCs w:val="26"/>
        </w:rPr>
        <w:t xml:space="preserve">投票活動管理</w:t>
      </w:r>
    </w:p>
    <w:p>
      <w:pPr>
        <w:spacing w:after="160" w:line="320"/>
        <w:jc w:val="both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>於「產品 → 投票活動」建立與管理新品投票活動，可同時進行多檔活動。每檔活動可設定：目標人數、截止時間（留空則長期進行）、參與商品（勾選即可）。編輯頁內的「投票情況」面板即時顯示每款商品總票數、各顏色（SKU）分項票數、目標達成率與總票數，並列出投票會員名單（姓名、信箱、支持的商品與顏色），作為備貨決策依據。截止後前台自動停止投票並顯示「已截止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553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Georgia" w:cs="Georgia" w:eastAsia="Microsoft JhengHei" w:hAnsi="Georgia"/>
          <w:color w:val="7A756A"/>
          <w:sz w:val="17"/>
          <w:szCs w:val="17"/>
        </w:rPr>
        <w:t xml:space="preserve">圖 3-3 投票活動編輯頁：活動設定＋投票情況＋投票會員名單</w:t>
      </w:r>
    </w:p>
    <w:p>
      <w:pPr>
        <w:pStyle w:val="Heading2"/>
        <w:spacing w:after="200" w:before="360"/>
      </w:pPr>
      <w:r>
        <w:rPr>
          <w:rFonts w:ascii="Georgia" w:cs="Georgia" w:eastAsia="Microsoft JhengHei" w:hAnsi="Georgia"/>
          <w:b/>
          <w:bCs/>
          <w:color w:val="BFA06A"/>
          <w:sz w:val="26"/>
          <w:szCs w:val="26"/>
        </w:rPr>
        <w:t xml:space="preserve">3.4  </w:t>
      </w:r>
      <w:r>
        <w:rPr>
          <w:rFonts w:ascii="Georgia" w:cs="Georgia" w:eastAsia="Microsoft JhengHei" w:hAnsi="Georgia"/>
          <w:b/>
          <w:bCs/>
          <w:color w:val="3C4638"/>
          <w:sz w:val="26"/>
          <w:szCs w:val="26"/>
        </w:rPr>
        <w:t xml:space="preserve">海報生成器</w:t>
      </w:r>
    </w:p>
    <w:p>
      <w:pPr>
        <w:spacing w:after="160" w:line="320"/>
        <w:jc w:val="both"/>
      </w:pPr>
      <w:r>
        <w:rPr>
          <w:rFonts w:ascii="Georgia" w:cs="Georgia" w:eastAsia="Microsoft JhengHei" w:hAnsi="Georgia"/>
          <w:color w:val="2B2B26"/>
          <w:sz w:val="21"/>
          <w:szCs w:val="21"/>
        </w:rPr>
        <w:t xml:space="preserve">於「產品 → 海報生成器」一鍵生成社群宣傳海報：選擇商品後自動隨機組合版式（3 種）、配色（5 種）與品牌文案（15 句），輸出 1080×1350 豎版圖片（適合 IG／FB 貼文），可直接下載或重新隨機。每次生成自動保存記錄（保留最近 100 張），方便回查與重複使用。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60"/>
        <w:jc w:val="center"/>
      </w:pPr>
      <w:r>
        <w:rPr>
          <w:rFonts w:ascii="Georgia" w:cs="Georgia" w:eastAsia="Microsoft JhengHei" w:hAnsi="Georgia"/>
          <w:color w:val="7A756A"/>
          <w:sz w:val="17"/>
          <w:szCs w:val="17"/>
        </w:rPr>
        <w:t xml:space="preserve">圖 3-4 海報生成器：商品選擇、隨機版式與生成記錄</w:t>
      </w:r>
    </w:p>
    <w:p>
      <w:pPr>
        <w:pStyle w:val="Heading1"/>
        <w:pageBreakBefore/>
        <w:pBdr>
          <w:bottom w:val="single" w:color="BFA06A" w:sz="12" w:space="6"/>
        </w:pBdr>
        <w:spacing w:after="300" w:before="240"/>
      </w:pPr>
      <w:r>
        <w:rPr>
          <w:rFonts w:ascii="Georgia" w:cs="Georgia" w:eastAsia="Microsoft JhengHei" w:hAnsi="Georgia"/>
          <w:b/>
          <w:bCs/>
          <w:color w:val="2C3328"/>
          <w:sz w:val="32"/>
          <w:szCs w:val="32"/>
        </w:rPr>
        <w:t xml:space="preserve">四、附錄：日常維護與後續建議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shd w:fill="F5F2E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b/>
                <w:bCs/>
                <w:color w:val="2C3328"/>
                <w:sz w:val="20"/>
                <w:szCs w:val="20"/>
              </w:rPr>
              <w:t xml:space="preserve">帳號權限</w:t>
            </w:r>
          </w:p>
        </w:tc>
        <w:tc>
          <w:tcPr>
            <w:tcW w:type="dxa" w:w="716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color w:val="2B2B26"/>
                <w:sz w:val="20"/>
                <w:szCs w:val="20"/>
              </w:rPr>
              <w:t xml:space="preserve">管理員帳號可管理商品、訂單、活動、文章與網站設定；顧客註冊後為「顧客」角色，僅能下單、投票與管理自己的資料。</w:t>
            </w:r>
          </w:p>
        </w:tc>
      </w:tr>
      <w:tr>
        <w:tc>
          <w:tcPr>
            <w:tcW w:type="dxa" w:w="2200"/>
            <w:shd w:fill="F5F2E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b/>
                <w:bCs/>
                <w:color w:val="2C3328"/>
                <w:sz w:val="20"/>
                <w:szCs w:val="20"/>
              </w:rPr>
              <w:t xml:space="preserve">日常操作</w:t>
            </w:r>
          </w:p>
        </w:tc>
        <w:tc>
          <w:tcPr>
            <w:tcW w:type="dxa" w:w="716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color w:val="2B2B26"/>
                <w:sz w:val="20"/>
                <w:szCs w:val="20"/>
              </w:rPr>
              <w:t xml:space="preserve">上架商品、處理訂單（到帳後改狀態）、查看投票結果、發布專欄文章、生成宣傳海報，均可在後台完成，無需技術人員。</w:t>
            </w:r>
          </w:p>
        </w:tc>
      </w:tr>
      <w:tr>
        <w:tc>
          <w:tcPr>
            <w:tcW w:type="dxa" w:w="2200"/>
            <w:shd w:fill="F5F2E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b/>
                <w:bCs/>
                <w:color w:val="2C3328"/>
                <w:sz w:val="20"/>
                <w:szCs w:val="20"/>
              </w:rPr>
              <w:t xml:space="preserve">定期維護</w:t>
            </w:r>
          </w:p>
        </w:tc>
        <w:tc>
          <w:tcPr>
            <w:tcW w:type="dxa" w:w="716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color w:val="2B2B26"/>
                <w:sz w:val="20"/>
                <w:szCs w:val="20"/>
              </w:rPr>
              <w:t xml:space="preserve">建議每月檢查 WordPress／WooCommerce 與外掛更新並備份資料庫；主機與網域需按年續費。</w:t>
            </w:r>
          </w:p>
        </w:tc>
      </w:tr>
      <w:tr>
        <w:tc>
          <w:tcPr>
            <w:tcW w:type="dxa" w:w="2200"/>
            <w:shd w:fill="F5F2E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b/>
                <w:bCs/>
                <w:color w:val="2C3328"/>
                <w:sz w:val="20"/>
                <w:szCs w:val="20"/>
              </w:rPr>
              <w:t xml:space="preserve">資料備份</w:t>
            </w:r>
          </w:p>
        </w:tc>
        <w:tc>
          <w:tcPr>
            <w:tcW w:type="dxa" w:w="716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color w:val="2B2B26"/>
                <w:sz w:val="20"/>
                <w:szCs w:val="20"/>
              </w:rPr>
              <w:t xml:space="preserve">商品、訂單、會員、投票資料皆存於網站資料庫，建議定期匯出備份。</w:t>
            </w:r>
          </w:p>
        </w:tc>
      </w:tr>
      <w:tr>
        <w:tc>
          <w:tcPr>
            <w:tcW w:type="dxa" w:w="2200"/>
            <w:shd w:fill="F5F2E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b/>
                <w:bCs/>
                <w:color w:val="2C3328"/>
                <w:sz w:val="20"/>
                <w:szCs w:val="20"/>
              </w:rPr>
              <w:t xml:space="preserve">後續可擴充</w:t>
            </w:r>
          </w:p>
        </w:tc>
        <w:tc>
          <w:tcPr>
            <w:tcW w:type="dxa" w:w="716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Georgia" w:cs="Georgia" w:eastAsia="Microsoft JhengHei" w:hAnsi="Georgia"/>
                <w:color w:val="2B2B26"/>
                <w:sz w:val="20"/>
                <w:szCs w:val="20"/>
              </w:rPr>
              <w:t xml:space="preserve">線上金流（信用卡／超商繳費）、正式網域與 HTTPS（啟用後分享功能完整開放）、訂單通知信（SMTP）、ERP 庫存串接（SKU 編碼已相容）、多語言版本等，可在現有架構上直接擴充。</w:t>
            </w:r>
          </w:p>
        </w:tc>
      </w:tr>
    </w:tbl>
    <w:p>
      <w:pPr>
        <w:spacing w:before="300"/>
      </w:pPr>
      <w:r>
        <w:rPr>
          <w:rFonts w:ascii="Georgia" w:cs="Georgia" w:eastAsia="Microsoft JhengHei" w:hAnsi="Georgia"/>
          <w:color w:val="7A756A"/>
          <w:sz w:val="18"/>
          <w:szCs w:val="18"/>
        </w:rPr>
        <w:t xml:space="preserve">本說明書所有截圖均取自系統實際運行畫面（2026 年 9 月）。如系統後續改版，畫面可能與截圖略有差異。</w:t>
      </w:r>
    </w:p>
    <w:sectPr>
      <w:headerReference w:type="default" r:id="rId7"/>
      <w:footerReference w:type="default" r:id="rId8"/>
      <w:pgSz w:w="11906" w:h="16838" w:orient="portrait"/>
      <w:pgMar w:top="1134" w:right="1134" w:bottom="1276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Georgia" w:cs="Georgia" w:eastAsia="Microsoft JhengHei" w:hAnsi="Georgia"/>
        <w:color w:val="7A756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center"/>
    </w:pPr>
    <w:r>
      <w:rPr>
        <w:rFonts w:ascii="Georgia" w:cs="Georgia" w:eastAsia="Microsoft JhengHei" w:hAnsi="Georgia"/>
        <w:color w:val="7A756A"/>
        <w:sz w:val="16"/>
        <w:szCs w:val="16"/>
      </w:rPr>
      <w:t xml:space="preserve">MING 明命 品牌電商系統 · 系統簡要說明書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Microsoft JhengHei" w:hAnsi="Georgia"/>
        <w:color w:val="2B2B2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f42567e1c7e6737d71bc5215e8a73c469400cb7f.png"/><Relationship Id="rId10" Type="http://schemas.openxmlformats.org/officeDocument/2006/relationships/image" Target="media/4a40cebf7faf4512a73a6db5d6348339a65923dc.png"/><Relationship Id="rId11" Type="http://schemas.openxmlformats.org/officeDocument/2006/relationships/image" Target="media/2577b8459064da366357efedc1af67312ef57368.png"/><Relationship Id="rId12" Type="http://schemas.openxmlformats.org/officeDocument/2006/relationships/image" Target="media/7cb971eec0a6f1175255b649477f86692a33758d.png"/><Relationship Id="rId13" Type="http://schemas.openxmlformats.org/officeDocument/2006/relationships/image" Target="media/91dfdaac7bbe8b8adff55e4626cfa033cc0c44e3.png"/><Relationship Id="rId14" Type="http://schemas.openxmlformats.org/officeDocument/2006/relationships/image" Target="media/7d7442babd21cc9f08904a216af8f2233e2c57ee.png"/><Relationship Id="rId15" Type="http://schemas.openxmlformats.org/officeDocument/2006/relationships/image" Target="media/6d29acf0d862a026891369b90acc1aaa5a6ea25e.png"/><Relationship Id="rId16" Type="http://schemas.openxmlformats.org/officeDocument/2006/relationships/image" Target="media/e93e999d2c729a27f7968bd825c879a6c1fab5bd.png"/><Relationship Id="rId17" Type="http://schemas.openxmlformats.org/officeDocument/2006/relationships/image" Target="media/26d73cb47b3bdd8c0de82e6a909e8aa5bd029c63.png"/><Relationship Id="rId18" Type="http://schemas.openxmlformats.org/officeDocument/2006/relationships/image" Target="media/56494cc06e1ce55aaa243f078081b0ae32ab0a4f.png"/><Relationship Id="rId19" Type="http://schemas.openxmlformats.org/officeDocument/2006/relationships/image" Target="media/8115d477b73b1dca371294709ec903e1a3a70eb6.png"/><Relationship Id="rId20" Type="http://schemas.openxmlformats.org/officeDocument/2006/relationships/image" Target="media/3fdff0ea5720b5494764d62d1a7b1e73767f5519.png"/><Relationship Id="rId21" Type="http://schemas.openxmlformats.org/officeDocument/2006/relationships/image" Target="media/5a7d363540a0382a335544295e1777ee7a5a4756.png"/><Relationship Id="rId22" Type="http://schemas.openxmlformats.org/officeDocument/2006/relationships/image" Target="media/14ced2fa35fc865bef71f4cfeb17f853c3e09ec3.png"/><Relationship Id="rId23" Type="http://schemas.openxmlformats.org/officeDocument/2006/relationships/image" Target="media/13dff12ccc542586fab3f8b7bca64ffcb52601f1.png"/><Relationship Id="rId24" Type="http://schemas.openxmlformats.org/officeDocument/2006/relationships/image" Target="media/3c22cd0eae01b8966ab4715e95217ef413430daa.png"/><Relationship Id="rId25" Type="http://schemas.openxmlformats.org/officeDocument/2006/relationships/image" Target="media/5904261320163f122de38acd2bcd25fb20889bd9.png"/><Relationship Id="rId26" Type="http://schemas.openxmlformats.org/officeDocument/2006/relationships/image" Target="media/e232a06442518847a904449abb4d7093837f353f.png"/><Relationship Id="rId27" Type="http://schemas.openxmlformats.org/officeDocument/2006/relationships/image" Target="media/ed017509041f647f8b42e2a080c77013a2c3cc18.png"/><Relationship Id="rId28" Type="http://schemas.openxmlformats.org/officeDocument/2006/relationships/image" Target="media/3b23561d747e21091fdf310e495bdbcc08a1f89a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2026-09-06T12:09:43.749Z</dcterms:created>
  <dcterms:modified xsi:type="dcterms:W3CDTF">2026-09-06T12:09:43.750Z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